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11206" w14:textId="77777777" w:rsidR="00F1493D" w:rsidRDefault="00F1493D">
      <w:pPr>
        <w:pStyle w:val="Titel"/>
        <w:rPr>
          <w:rFonts w:ascii="SanukOT-Black" w:eastAsia="SanukOT-Black" w:hAnsi="SanukOT-Black" w:cs="SanukOT-Black"/>
          <w:b/>
          <w:sz w:val="44"/>
          <w:szCs w:val="44"/>
        </w:rPr>
      </w:pPr>
    </w:p>
    <w:p w14:paraId="40ED2D65" w14:textId="77777777" w:rsidR="00F1493D" w:rsidRDefault="00FD51D5">
      <w:pPr>
        <w:pStyle w:val="Titel"/>
        <w:rPr>
          <w:rFonts w:ascii="SanukOT-Black" w:eastAsia="SanukOT-Black" w:hAnsi="SanukOT-Black" w:cs="SanukOT-Black"/>
          <w:b/>
          <w:sz w:val="44"/>
          <w:szCs w:val="44"/>
        </w:rPr>
      </w:pPr>
      <w:r>
        <w:rPr>
          <w:rFonts w:ascii="SanukOT-Black" w:eastAsia="SanukOT-Black" w:hAnsi="SanukOT-Black" w:cs="SanukOT-Black"/>
          <w:b/>
          <w:sz w:val="44"/>
          <w:szCs w:val="44"/>
        </w:rPr>
        <w:t>«Das dritte Leben»</w:t>
      </w:r>
    </w:p>
    <w:p w14:paraId="65F364E4" w14:textId="77777777" w:rsidR="00F1493D" w:rsidRDefault="00FD51D5">
      <w:r>
        <w:rPr>
          <w:rFonts w:ascii="SanukOT-Black" w:eastAsia="SanukOT-Black" w:hAnsi="SanukOT-Black" w:cs="SanukOT-Black"/>
          <w:sz w:val="28"/>
          <w:szCs w:val="28"/>
        </w:rPr>
        <w:t>VORSTADTTHEATER BASEL</w:t>
      </w:r>
      <w:r>
        <w:rPr>
          <w:rFonts w:ascii="SanukOT-Black" w:eastAsia="SanukOT-Black" w:hAnsi="SanukOT-Black" w:cs="SanukOT-Black"/>
          <w:sz w:val="28"/>
          <w:szCs w:val="28"/>
        </w:rPr>
        <w:br/>
      </w:r>
      <w:r>
        <w:rPr>
          <w:rFonts w:ascii="SanukOT-Black" w:eastAsia="SanukOT-Black" w:hAnsi="SanukOT-Black" w:cs="SanukOT-Black"/>
          <w:sz w:val="28"/>
          <w:szCs w:val="28"/>
        </w:rPr>
        <w:br/>
      </w:r>
    </w:p>
    <w:p w14:paraId="45727092" w14:textId="77777777" w:rsidR="00F1493D" w:rsidRDefault="00FD51D5">
      <w:pPr>
        <w:pStyle w:val="Titel"/>
        <w:rPr>
          <w:rFonts w:ascii="SanukOT-Black" w:eastAsia="SanukOT-Black" w:hAnsi="SanukOT-Black" w:cs="SanukOT-Black"/>
          <w:b/>
          <w:sz w:val="44"/>
          <w:szCs w:val="44"/>
        </w:rPr>
      </w:pPr>
      <w:bookmarkStart w:id="0" w:name="_heading=h.gjdgxs"/>
      <w:bookmarkEnd w:id="0"/>
      <w:r>
        <w:rPr>
          <w:rFonts w:ascii="SanukOT-Black" w:eastAsia="SanukOT-Black" w:hAnsi="SanukOT-Black" w:cs="SanukOT-Black"/>
          <w:b/>
          <w:sz w:val="44"/>
          <w:szCs w:val="44"/>
        </w:rPr>
        <w:t xml:space="preserve">TECHNISCHER RIDER </w:t>
      </w:r>
    </w:p>
    <w:p w14:paraId="5255608A" w14:textId="77777777" w:rsidR="00F1493D" w:rsidRDefault="00F1493D">
      <w:pPr>
        <w:rPr>
          <w:rFonts w:ascii="SanukOT-Regular" w:eastAsia="SanukOT-Regular" w:hAnsi="SanukOT-Regular" w:cs="SanukOT-Regular"/>
          <w:sz w:val="21"/>
          <w:szCs w:val="21"/>
        </w:rPr>
      </w:pPr>
    </w:p>
    <w:p w14:paraId="30655D42" w14:textId="77777777" w:rsidR="00F1493D" w:rsidRDefault="00FD51D5">
      <w:pPr>
        <w:rPr>
          <w:rFonts w:ascii="SanukOT-Regular" w:eastAsia="SanukOT-Regular" w:hAnsi="SanukOT-Regular" w:cs="SanukOT-Regular"/>
          <w:sz w:val="20"/>
          <w:szCs w:val="20"/>
        </w:rPr>
      </w:pPr>
      <w:r>
        <w:rPr>
          <w:rFonts w:ascii="SanukOT-Regular" w:eastAsia="SanukOT-Black" w:hAnsi="SanukOT-Regular" w:cs="SanukOT-Black"/>
          <w:b/>
          <w:color w:val="666666"/>
          <w:sz w:val="20"/>
          <w:szCs w:val="20"/>
        </w:rPr>
        <w:t xml:space="preserve">Kontakt: </w:t>
      </w:r>
      <w:r>
        <w:rPr>
          <w:rFonts w:ascii="SanukOT-Regular" w:eastAsia="SanukOT-Black" w:hAnsi="SanukOT-Regular" w:cs="SanukOT-Black"/>
          <w:b/>
          <w:color w:val="666666"/>
          <w:sz w:val="20"/>
          <w:szCs w:val="20"/>
        </w:rPr>
        <w:br/>
      </w:r>
      <w:r>
        <w:rPr>
          <w:rFonts w:ascii="SanukOT-Regular" w:eastAsia="SanukOT-Regular" w:hAnsi="SanukOT-Regular" w:cs="SanukOT-Regular"/>
          <w:sz w:val="20"/>
          <w:szCs w:val="20"/>
        </w:rPr>
        <w:t xml:space="preserve">Kim </w:t>
      </w:r>
      <w:proofErr w:type="spellStart"/>
      <w:r>
        <w:rPr>
          <w:rFonts w:ascii="SanukOT-Regular" w:eastAsia="SanukOT-Regular" w:hAnsi="SanukOT-Regular" w:cs="SanukOT-Regular"/>
          <w:sz w:val="20"/>
          <w:szCs w:val="20"/>
        </w:rPr>
        <w:t>Kaestli</w:t>
      </w:r>
      <w:proofErr w:type="spellEnd"/>
      <w:r>
        <w:rPr>
          <w:rFonts w:ascii="SanukOT-Regular" w:eastAsia="SanukOT-Regular" w:hAnsi="SanukOT-Regular" w:cs="SanukOT-Regular"/>
          <w:sz w:val="20"/>
          <w:szCs w:val="20"/>
        </w:rPr>
        <w:t xml:space="preserve">, Christian </w:t>
      </w:r>
      <w:proofErr w:type="spellStart"/>
      <w:r>
        <w:rPr>
          <w:rFonts w:ascii="SanukOT-Regular" w:eastAsia="SanukOT-Regular" w:hAnsi="SanukOT-Regular" w:cs="SanukOT-Regular"/>
          <w:sz w:val="20"/>
          <w:szCs w:val="20"/>
        </w:rPr>
        <w:t>Foskett</w:t>
      </w:r>
      <w:proofErr w:type="spellEnd"/>
      <w:r>
        <w:rPr>
          <w:rFonts w:ascii="SanukOT-Regular" w:eastAsia="SanukOT-Regular" w:hAnsi="SanukOT-Regular" w:cs="SanukOT-Regular"/>
          <w:sz w:val="20"/>
          <w:szCs w:val="20"/>
        </w:rPr>
        <w:t>, Luki Hohl</w:t>
      </w:r>
    </w:p>
    <w:p w14:paraId="3BB77FA0" w14:textId="77777777" w:rsidR="00F1493D" w:rsidRDefault="00FD51D5">
      <w:pPr>
        <w:rPr>
          <w:rFonts w:ascii="SanukOT-Regular" w:eastAsia="SanukOT-Regular" w:hAnsi="SanukOT-Regular" w:cs="SanukOT-Regular"/>
          <w:sz w:val="20"/>
          <w:szCs w:val="20"/>
        </w:rPr>
      </w:pPr>
      <w:r>
        <w:rPr>
          <w:rFonts w:ascii="SanukOT-Regular" w:eastAsia="SanukOT-Regular" w:hAnsi="SanukOT-Regular" w:cs="SanukOT-Regular"/>
          <w:sz w:val="20"/>
          <w:szCs w:val="20"/>
        </w:rPr>
        <w:t>technik@vorstadttheaterbasel.ch</w:t>
      </w:r>
    </w:p>
    <w:p w14:paraId="09A7DE04" w14:textId="77777777" w:rsidR="00F1493D" w:rsidRDefault="00F1493D">
      <w:pPr>
        <w:rPr>
          <w:rFonts w:ascii="SanukOT-Regular" w:eastAsia="SanukOT-Regular" w:hAnsi="SanukOT-Regular" w:cs="SanukOT-Regular"/>
          <w:sz w:val="20"/>
          <w:szCs w:val="20"/>
          <w:lang w:val="de-CH"/>
        </w:rPr>
      </w:pPr>
    </w:p>
    <w:p w14:paraId="07FCFE79" w14:textId="77777777" w:rsidR="00F1493D" w:rsidRDefault="00F1493D">
      <w:pPr>
        <w:rPr>
          <w:sz w:val="20"/>
          <w:szCs w:val="20"/>
        </w:rPr>
      </w:pPr>
      <w:bookmarkStart w:id="1" w:name="docs-internal-guid-535ff66e-7fff-92de-21"/>
      <w:bookmarkEnd w:id="1"/>
    </w:p>
    <w:p w14:paraId="0FBB1238" w14:textId="77777777" w:rsidR="00F1493D" w:rsidRDefault="00FD51D5">
      <w:pPr>
        <w:rPr>
          <w:rFonts w:ascii="SanukOT-Regular" w:eastAsia="SanukOT-Black" w:hAnsi="SanukOT-Regular" w:cs="SanukOT-Black"/>
          <w:b/>
          <w:color w:val="666666"/>
          <w:sz w:val="20"/>
          <w:szCs w:val="20"/>
        </w:rPr>
      </w:pPr>
      <w:r>
        <w:rPr>
          <w:rFonts w:ascii="SanukOT-Regular" w:eastAsia="SanukOT-Black" w:hAnsi="SanukOT-Regular" w:cs="SanukOT-Black"/>
          <w:b/>
          <w:color w:val="666666"/>
          <w:sz w:val="20"/>
          <w:szCs w:val="20"/>
        </w:rPr>
        <w:t>Bühne:</w:t>
      </w:r>
    </w:p>
    <w:p w14:paraId="16B6B2E8" w14:textId="77777777" w:rsidR="00F1493D" w:rsidRDefault="00FD51D5">
      <w:pPr>
        <w:rPr>
          <w:rFonts w:ascii="SanukOT-Regular" w:eastAsia="SanukOT-Regular" w:hAnsi="SanukOT-Regular" w:cs="SanukOT-Regular"/>
          <w:sz w:val="20"/>
          <w:szCs w:val="20"/>
        </w:rPr>
      </w:pPr>
      <w:r>
        <w:rPr>
          <w:rFonts w:ascii="SanukOT-Regular" w:eastAsia="SanukOT-Regular" w:hAnsi="SanukOT-Regular" w:cs="SanukOT-Regular"/>
          <w:sz w:val="20"/>
          <w:szCs w:val="20"/>
        </w:rPr>
        <w:t>- Bühnenfläche: ca. 9m x 8m Höhe: mindestens 4.20 m</w:t>
      </w:r>
    </w:p>
    <w:p w14:paraId="79FA2979" w14:textId="77777777" w:rsidR="00F1493D" w:rsidRDefault="00FD51D5">
      <w:pPr>
        <w:rPr>
          <w:rFonts w:ascii="SanukOT-Regular" w:eastAsia="SanukOT-Regular" w:hAnsi="SanukOT-Regular" w:cs="SanukOT-Regular"/>
          <w:sz w:val="20"/>
          <w:szCs w:val="20"/>
        </w:rPr>
      </w:pPr>
      <w:r>
        <w:rPr>
          <w:rFonts w:ascii="SanukOT-Regular" w:eastAsia="SanukOT-Regular" w:hAnsi="SanukOT-Regular" w:cs="SanukOT-Regular"/>
          <w:sz w:val="20"/>
          <w:szCs w:val="20"/>
        </w:rPr>
        <w:t xml:space="preserve">- Raum muss komplett </w:t>
      </w:r>
      <w:proofErr w:type="spellStart"/>
      <w:r>
        <w:rPr>
          <w:rFonts w:ascii="SanukOT-Regular" w:eastAsia="SanukOT-Regular" w:hAnsi="SanukOT-Regular" w:cs="SanukOT-Regular"/>
          <w:sz w:val="20"/>
          <w:szCs w:val="20"/>
        </w:rPr>
        <w:t>verdunkelbar</w:t>
      </w:r>
      <w:proofErr w:type="spellEnd"/>
      <w:r>
        <w:rPr>
          <w:rFonts w:ascii="SanukOT-Regular" w:eastAsia="SanukOT-Regular" w:hAnsi="SanukOT-Regular" w:cs="SanukOT-Regular"/>
          <w:sz w:val="20"/>
          <w:szCs w:val="20"/>
        </w:rPr>
        <w:t xml:space="preserve"> sein</w:t>
      </w:r>
    </w:p>
    <w:p w14:paraId="0D15F3D5" w14:textId="77777777" w:rsidR="00F1493D" w:rsidRDefault="00FD51D5">
      <w:pPr>
        <w:rPr>
          <w:rFonts w:ascii="SanukOT-Regular" w:eastAsia="SanukOT-Regular" w:hAnsi="SanukOT-Regular" w:cs="SanukOT-Regular"/>
          <w:sz w:val="20"/>
          <w:szCs w:val="20"/>
        </w:rPr>
      </w:pPr>
      <w:r>
        <w:rPr>
          <w:rFonts w:ascii="SanukOT-Regular" w:eastAsia="SanukOT-Regular" w:hAnsi="SanukOT-Regular" w:cs="SanukOT-Regular"/>
          <w:sz w:val="20"/>
          <w:szCs w:val="20"/>
        </w:rPr>
        <w:t xml:space="preserve">- 1m </w:t>
      </w:r>
      <w:r>
        <w:rPr>
          <w:rFonts w:ascii="SanukOT-Regular" w:eastAsia="SanukOT-Regular" w:hAnsi="SanukOT-Regular" w:cs="SanukOT-Regular"/>
          <w:sz w:val="20"/>
          <w:szCs w:val="20"/>
        </w:rPr>
        <w:t xml:space="preserve">vor </w:t>
      </w:r>
      <w:proofErr w:type="spellStart"/>
      <w:r>
        <w:rPr>
          <w:rFonts w:ascii="SanukOT-Regular" w:eastAsia="SanukOT-Regular" w:hAnsi="SanukOT-Regular" w:cs="SanukOT-Regular"/>
          <w:sz w:val="20"/>
          <w:szCs w:val="20"/>
        </w:rPr>
        <w:t>Backdrop</w:t>
      </w:r>
      <w:proofErr w:type="spellEnd"/>
      <w:r>
        <w:rPr>
          <w:rFonts w:ascii="SanukOT-Regular" w:eastAsia="SanukOT-Regular" w:hAnsi="SanukOT-Regular" w:cs="SanukOT-Regular"/>
          <w:sz w:val="20"/>
          <w:szCs w:val="20"/>
        </w:rPr>
        <w:t xml:space="preserve"> brauchen wir eine Gasse rechts &amp; links</w:t>
      </w:r>
    </w:p>
    <w:p w14:paraId="1E37E302" w14:textId="77777777" w:rsidR="00F1493D" w:rsidRDefault="00FD51D5">
      <w:pPr>
        <w:rPr>
          <w:rFonts w:ascii="SanukOT-Regular" w:eastAsia="SanukOT-Regular" w:hAnsi="SanukOT-Regular" w:cs="SanukOT-Regular"/>
          <w:sz w:val="20"/>
          <w:szCs w:val="20"/>
        </w:rPr>
      </w:pPr>
      <w:r>
        <w:rPr>
          <w:rFonts w:ascii="SanukOT-Regular" w:eastAsia="SanukOT-Regular" w:hAnsi="SanukOT-Regular" w:cs="SanukOT-Regular"/>
          <w:sz w:val="20"/>
          <w:szCs w:val="20"/>
        </w:rPr>
        <w:t xml:space="preserve">- Durchgang hinter </w:t>
      </w:r>
      <w:proofErr w:type="spellStart"/>
      <w:r>
        <w:rPr>
          <w:rFonts w:ascii="SanukOT-Regular" w:eastAsia="SanukOT-Regular" w:hAnsi="SanukOT-Regular" w:cs="SanukOT-Regular"/>
          <w:sz w:val="20"/>
          <w:szCs w:val="20"/>
        </w:rPr>
        <w:t>Backdrop</w:t>
      </w:r>
      <w:proofErr w:type="spellEnd"/>
    </w:p>
    <w:p w14:paraId="610C9925" w14:textId="77777777" w:rsidR="00F1493D" w:rsidRDefault="00FD51D5">
      <w:pPr>
        <w:rPr>
          <w:rFonts w:ascii="SanukOT-Regular" w:eastAsia="SanukOT-Regular" w:hAnsi="SanukOT-Regular" w:cs="SanukOT-Regular"/>
          <w:sz w:val="20"/>
          <w:szCs w:val="20"/>
        </w:rPr>
      </w:pPr>
      <w:r>
        <w:rPr>
          <w:rFonts w:ascii="SanukOT-Regular" w:eastAsia="SanukOT-Regular" w:hAnsi="SanukOT-Regular" w:cs="SanukOT-Regular"/>
          <w:sz w:val="20"/>
          <w:szCs w:val="20"/>
        </w:rPr>
        <w:t>Wir bringen mit:</w:t>
      </w:r>
    </w:p>
    <w:p w14:paraId="3B5BFCFA" w14:textId="77777777" w:rsidR="00F1493D" w:rsidRDefault="00FD51D5">
      <w:pPr>
        <w:rPr>
          <w:rFonts w:ascii="SanukOT-Regular" w:eastAsia="SanukOT-Regular" w:hAnsi="SanukOT-Regular" w:cs="SanukOT-Regular"/>
          <w:sz w:val="20"/>
          <w:szCs w:val="20"/>
        </w:rPr>
      </w:pPr>
      <w:r>
        <w:rPr>
          <w:rFonts w:ascii="SanukOT-Regular" w:eastAsia="SanukOT-Regular" w:hAnsi="SanukOT-Regular" w:cs="SanukOT-Regular"/>
          <w:sz w:val="20"/>
          <w:szCs w:val="20"/>
        </w:rPr>
        <w:t>- Tanzboden in der Farbe beige</w:t>
      </w:r>
    </w:p>
    <w:p w14:paraId="5304E92C" w14:textId="77777777" w:rsidR="00F1493D" w:rsidRDefault="00FD51D5">
      <w:pPr>
        <w:rPr>
          <w:rFonts w:ascii="SanukOT-Regular" w:eastAsia="SanukOT-Regular" w:hAnsi="SanukOT-Regular" w:cs="SanukOT-Regular"/>
          <w:sz w:val="20"/>
          <w:szCs w:val="20"/>
        </w:rPr>
      </w:pPr>
      <w:r>
        <w:rPr>
          <w:rFonts w:ascii="SanukOT-Regular" w:eastAsia="SanukOT-Regular" w:hAnsi="SanukOT-Regular" w:cs="SanukOT-Regular"/>
          <w:sz w:val="20"/>
          <w:szCs w:val="20"/>
        </w:rPr>
        <w:t xml:space="preserve">- 7m lange Bank </w:t>
      </w:r>
      <w:proofErr w:type="gramStart"/>
      <w:r>
        <w:rPr>
          <w:rFonts w:ascii="SanukOT-Regular" w:eastAsia="SanukOT-Regular" w:hAnsi="SanukOT-Regular" w:cs="SanukOT-Regular"/>
          <w:sz w:val="20"/>
          <w:szCs w:val="20"/>
        </w:rPr>
        <w:t>( in</w:t>
      </w:r>
      <w:proofErr w:type="gramEnd"/>
      <w:r>
        <w:rPr>
          <w:rFonts w:ascii="SanukOT-Regular" w:eastAsia="SanukOT-Regular" w:hAnsi="SanukOT-Regular" w:cs="SanukOT-Regular"/>
          <w:sz w:val="20"/>
          <w:szCs w:val="20"/>
        </w:rPr>
        <w:t xml:space="preserve"> der Farbe beige)</w:t>
      </w:r>
    </w:p>
    <w:p w14:paraId="7E721B77" w14:textId="77777777" w:rsidR="00F1493D" w:rsidRDefault="00FD51D5">
      <w:pPr>
        <w:rPr>
          <w:rFonts w:ascii="SanukOT-Regular" w:eastAsia="SanukOT-Regular" w:hAnsi="SanukOT-Regular" w:cs="SanukOT-Regular"/>
          <w:sz w:val="20"/>
          <w:szCs w:val="20"/>
        </w:rPr>
      </w:pPr>
      <w:r>
        <w:rPr>
          <w:rFonts w:ascii="SanukOT-Regular" w:eastAsia="SanukOT-Regular" w:hAnsi="SanukOT-Regular" w:cs="SanukOT-Regular"/>
          <w:sz w:val="20"/>
          <w:szCs w:val="20"/>
        </w:rPr>
        <w:t xml:space="preserve">- diverse </w:t>
      </w:r>
      <w:proofErr w:type="spellStart"/>
      <w:r>
        <w:rPr>
          <w:rFonts w:ascii="SanukOT-Regular" w:eastAsia="SanukOT-Regular" w:hAnsi="SanukOT-Regular" w:cs="SanukOT-Regular"/>
          <w:sz w:val="20"/>
          <w:szCs w:val="20"/>
        </w:rPr>
        <w:t>Requisitten</w:t>
      </w:r>
      <w:proofErr w:type="spellEnd"/>
    </w:p>
    <w:p w14:paraId="7A94A64D" w14:textId="77777777" w:rsidR="00F1493D" w:rsidRDefault="00F1493D">
      <w:pPr>
        <w:rPr>
          <w:sz w:val="20"/>
          <w:szCs w:val="20"/>
        </w:rPr>
      </w:pPr>
    </w:p>
    <w:p w14:paraId="33BCE4C4" w14:textId="77777777" w:rsidR="00F1493D" w:rsidRDefault="00FD51D5">
      <w:pPr>
        <w:rPr>
          <w:rFonts w:ascii="SanukOT-Regular" w:eastAsia="SanukOT-Black" w:hAnsi="SanukOT-Regular" w:cs="SanukOT-Black"/>
          <w:b/>
          <w:color w:val="666666"/>
          <w:sz w:val="20"/>
          <w:szCs w:val="20"/>
        </w:rPr>
      </w:pPr>
      <w:r>
        <w:rPr>
          <w:rFonts w:ascii="SanukOT-Regular" w:eastAsia="SanukOT-Black" w:hAnsi="SanukOT-Regular" w:cs="SanukOT-Black"/>
          <w:b/>
          <w:color w:val="666666"/>
          <w:sz w:val="20"/>
          <w:szCs w:val="20"/>
        </w:rPr>
        <w:t>Licht:</w:t>
      </w:r>
    </w:p>
    <w:p w14:paraId="70A0F25D" w14:textId="77777777" w:rsidR="00F1493D" w:rsidRDefault="00FD51D5">
      <w:pPr>
        <w:rPr>
          <w:rFonts w:ascii="SanukOT-Regular" w:eastAsia="SanukOT-Regular" w:hAnsi="SanukOT-Regular" w:cs="SanukOT-Regular"/>
          <w:sz w:val="20"/>
          <w:szCs w:val="20"/>
        </w:rPr>
      </w:pPr>
      <w:r>
        <w:rPr>
          <w:rFonts w:ascii="SanukOT-Regular" w:eastAsia="SanukOT-Regular" w:hAnsi="SanukOT-Regular" w:cs="SanukOT-Regular"/>
          <w:sz w:val="20"/>
          <w:szCs w:val="20"/>
        </w:rPr>
        <w:t>- DMX Anschluss bei der Technik-Regie (falls vorhanden ETC I</w:t>
      </w:r>
      <w:r>
        <w:rPr>
          <w:rFonts w:ascii="SanukOT-Regular" w:eastAsia="SanukOT-Regular" w:hAnsi="SanukOT-Regular" w:cs="SanukOT-Regular"/>
          <w:sz w:val="20"/>
          <w:szCs w:val="20"/>
        </w:rPr>
        <w:t>on)</w:t>
      </w:r>
    </w:p>
    <w:p w14:paraId="697EDEB5" w14:textId="77777777" w:rsidR="00F1493D" w:rsidRDefault="00FD51D5">
      <w:pPr>
        <w:rPr>
          <w:rFonts w:ascii="SanukOT-Regular" w:eastAsia="SanukOT-Regular" w:hAnsi="SanukOT-Regular" w:cs="SanukOT-Regular"/>
          <w:sz w:val="20"/>
          <w:szCs w:val="20"/>
        </w:rPr>
      </w:pPr>
      <w:r>
        <w:rPr>
          <w:rFonts w:ascii="SanukOT-Regular" w:eastAsia="SanukOT-Regular" w:hAnsi="SanukOT-Regular" w:cs="SanukOT-Regular"/>
          <w:sz w:val="20"/>
          <w:szCs w:val="20"/>
        </w:rPr>
        <w:t xml:space="preserve">- 24 </w:t>
      </w:r>
      <w:proofErr w:type="spellStart"/>
      <w:r>
        <w:rPr>
          <w:rFonts w:ascii="SanukOT-Regular" w:eastAsia="SanukOT-Regular" w:hAnsi="SanukOT-Regular" w:cs="SanukOT-Regular"/>
          <w:sz w:val="20"/>
          <w:szCs w:val="20"/>
        </w:rPr>
        <w:t>Dimmerkreise</w:t>
      </w:r>
      <w:proofErr w:type="spellEnd"/>
    </w:p>
    <w:p w14:paraId="4332A896" w14:textId="77777777" w:rsidR="00F1493D" w:rsidRDefault="00FD51D5">
      <w:pPr>
        <w:rPr>
          <w:rFonts w:ascii="SanukOT-Regular" w:eastAsia="SanukOT-Regular" w:hAnsi="SanukOT-Regular" w:cs="SanukOT-Regular"/>
          <w:sz w:val="20"/>
          <w:szCs w:val="20"/>
        </w:rPr>
      </w:pPr>
      <w:r>
        <w:rPr>
          <w:rFonts w:ascii="SanukOT-Regular" w:eastAsia="SanukOT-Regular" w:hAnsi="SanukOT-Regular" w:cs="SanukOT-Regular"/>
          <w:sz w:val="20"/>
          <w:szCs w:val="20"/>
        </w:rPr>
        <w:t xml:space="preserve">- 5 PC 1kW / </w:t>
      </w:r>
      <w:proofErr w:type="spellStart"/>
      <w:r>
        <w:rPr>
          <w:rFonts w:ascii="SanukOT-Regular" w:eastAsia="SanukOT-Regular" w:hAnsi="SanukOT-Regular" w:cs="SanukOT-Regular"/>
          <w:sz w:val="20"/>
          <w:szCs w:val="20"/>
        </w:rPr>
        <w:t>Fresnell</w:t>
      </w:r>
      <w:proofErr w:type="spellEnd"/>
      <w:r>
        <w:rPr>
          <w:rFonts w:ascii="SanukOT-Regular" w:eastAsia="SanukOT-Regular" w:hAnsi="SanukOT-Regular" w:cs="SanukOT-Regular"/>
          <w:sz w:val="20"/>
          <w:szCs w:val="20"/>
        </w:rPr>
        <w:t xml:space="preserve"> 1KW mit Torblenden</w:t>
      </w:r>
    </w:p>
    <w:p w14:paraId="097A4C60" w14:textId="77777777" w:rsidR="00F1493D" w:rsidRDefault="00FD51D5">
      <w:pPr>
        <w:rPr>
          <w:rFonts w:ascii="SanukOT-Regular" w:eastAsia="SanukOT-Regular" w:hAnsi="SanukOT-Regular" w:cs="SanukOT-Regular"/>
          <w:sz w:val="20"/>
          <w:szCs w:val="20"/>
        </w:rPr>
      </w:pPr>
      <w:r>
        <w:rPr>
          <w:rFonts w:ascii="SanukOT-Regular" w:eastAsia="SanukOT-Regular" w:hAnsi="SanukOT-Regular" w:cs="SanukOT-Regular"/>
          <w:sz w:val="20"/>
          <w:szCs w:val="20"/>
        </w:rPr>
        <w:t>- 10 Profiler 25°-50° 750W</w:t>
      </w:r>
    </w:p>
    <w:p w14:paraId="33D0B619" w14:textId="77777777" w:rsidR="00F1493D" w:rsidRDefault="00FD51D5">
      <w:pPr>
        <w:rPr>
          <w:rFonts w:ascii="SanukOT-Regular" w:eastAsia="SanukOT-Regular" w:hAnsi="SanukOT-Regular" w:cs="SanukOT-Regular"/>
          <w:sz w:val="20"/>
          <w:szCs w:val="20"/>
        </w:rPr>
      </w:pPr>
      <w:r>
        <w:rPr>
          <w:rFonts w:ascii="SanukOT-Regular" w:eastAsia="SanukOT-Regular" w:hAnsi="SanukOT-Regular" w:cs="SanukOT-Regular"/>
          <w:sz w:val="20"/>
          <w:szCs w:val="20"/>
        </w:rPr>
        <w:t>- 1 Profiler 25°-50° 575W</w:t>
      </w:r>
    </w:p>
    <w:p w14:paraId="68E6B1E6" w14:textId="77777777" w:rsidR="00F1493D" w:rsidRDefault="00FD51D5">
      <w:pPr>
        <w:rPr>
          <w:rFonts w:ascii="SanukOT-Regular" w:eastAsia="SanukOT-Regular" w:hAnsi="SanukOT-Regular" w:cs="SanukOT-Regular"/>
          <w:sz w:val="20"/>
          <w:szCs w:val="20"/>
        </w:rPr>
      </w:pPr>
      <w:r>
        <w:rPr>
          <w:rFonts w:ascii="SanukOT-Regular" w:eastAsia="SanukOT-Regular" w:hAnsi="SanukOT-Regular" w:cs="SanukOT-Regular"/>
          <w:sz w:val="20"/>
          <w:szCs w:val="20"/>
        </w:rPr>
        <w:t>- 8 PAR 64 CP 62 (als Gassenlicht, können auch andere Scheinwerfer sein)</w:t>
      </w:r>
    </w:p>
    <w:p w14:paraId="7543B611" w14:textId="77777777" w:rsidR="00F1493D" w:rsidRDefault="00FD51D5">
      <w:pPr>
        <w:rPr>
          <w:rFonts w:ascii="SanukOT-Regular" w:eastAsia="SanukOT-Regular" w:hAnsi="SanukOT-Regular" w:cs="SanukOT-Regular"/>
          <w:sz w:val="20"/>
          <w:szCs w:val="20"/>
        </w:rPr>
      </w:pPr>
      <w:r>
        <w:rPr>
          <w:rFonts w:ascii="SanukOT-Regular" w:eastAsia="SanukOT-Regular" w:hAnsi="SanukOT-Regular" w:cs="SanukOT-Regular"/>
          <w:sz w:val="20"/>
          <w:szCs w:val="20"/>
        </w:rPr>
        <w:t>- 8 LED PAR`S (bringen wir mit)</w:t>
      </w:r>
    </w:p>
    <w:p w14:paraId="41ACB17F" w14:textId="77777777" w:rsidR="00F1493D" w:rsidRDefault="00FD51D5">
      <w:pPr>
        <w:rPr>
          <w:rFonts w:ascii="SanukOT-Regular" w:eastAsia="SanukOT-Regular" w:hAnsi="SanukOT-Regular" w:cs="SanukOT-Regular"/>
          <w:sz w:val="20"/>
          <w:szCs w:val="20"/>
        </w:rPr>
      </w:pPr>
      <w:r>
        <w:rPr>
          <w:rFonts w:ascii="SanukOT-Regular" w:eastAsia="SanukOT-Regular" w:hAnsi="SanukOT-Regular" w:cs="SanukOT-Regular"/>
          <w:sz w:val="20"/>
          <w:szCs w:val="20"/>
        </w:rPr>
        <w:tab/>
        <w:t>oder</w:t>
      </w:r>
    </w:p>
    <w:p w14:paraId="192230C7" w14:textId="77777777" w:rsidR="00F1493D" w:rsidRDefault="00FD51D5">
      <w:pPr>
        <w:rPr>
          <w:rFonts w:ascii="SanukOT-Regular" w:eastAsia="SanukOT-Regular" w:hAnsi="SanukOT-Regular" w:cs="SanukOT-Regular"/>
          <w:sz w:val="20"/>
          <w:szCs w:val="20"/>
        </w:rPr>
      </w:pPr>
      <w:r>
        <w:rPr>
          <w:rFonts w:ascii="SanukOT-Regular" w:eastAsia="SanukOT-Regular" w:hAnsi="SanukOT-Regular" w:cs="SanukOT-Regular"/>
          <w:sz w:val="20"/>
          <w:szCs w:val="20"/>
        </w:rPr>
        <w:t xml:space="preserve">- DMX Anschluss bei der </w:t>
      </w:r>
      <w:r>
        <w:rPr>
          <w:rFonts w:ascii="SanukOT-Regular" w:eastAsia="SanukOT-Regular" w:hAnsi="SanukOT-Regular" w:cs="SanukOT-Regular"/>
          <w:sz w:val="20"/>
          <w:szCs w:val="20"/>
        </w:rPr>
        <w:t>Technik-Regie (falls vorhanden ETC Ion)</w:t>
      </w:r>
    </w:p>
    <w:p w14:paraId="4FB5FB63" w14:textId="77777777" w:rsidR="00F1493D" w:rsidRDefault="00FD51D5">
      <w:pPr>
        <w:rPr>
          <w:rFonts w:ascii="SanukOT-Regular" w:eastAsia="SanukOT-Regular" w:hAnsi="SanukOT-Regular" w:cs="SanukOT-Regular"/>
          <w:sz w:val="20"/>
          <w:szCs w:val="20"/>
        </w:rPr>
      </w:pPr>
      <w:r>
        <w:rPr>
          <w:rFonts w:ascii="SanukOT-Regular" w:eastAsia="SanukOT-Regular" w:hAnsi="SanukOT-Regular" w:cs="SanukOT-Regular"/>
          <w:sz w:val="20"/>
          <w:szCs w:val="20"/>
        </w:rPr>
        <w:t xml:space="preserve">- 11 PC 1kW / </w:t>
      </w:r>
      <w:proofErr w:type="spellStart"/>
      <w:r>
        <w:rPr>
          <w:rFonts w:ascii="SanukOT-Regular" w:eastAsia="SanukOT-Regular" w:hAnsi="SanukOT-Regular" w:cs="SanukOT-Regular"/>
          <w:sz w:val="20"/>
          <w:szCs w:val="20"/>
        </w:rPr>
        <w:t>Fresnell</w:t>
      </w:r>
      <w:proofErr w:type="spellEnd"/>
      <w:r>
        <w:rPr>
          <w:rFonts w:ascii="SanukOT-Regular" w:eastAsia="SanukOT-Regular" w:hAnsi="SanukOT-Regular" w:cs="SanukOT-Regular"/>
          <w:sz w:val="20"/>
          <w:szCs w:val="20"/>
        </w:rPr>
        <w:t xml:space="preserve"> 1KW mit Torblenden</w:t>
      </w:r>
    </w:p>
    <w:p w14:paraId="1379EE8B" w14:textId="77777777" w:rsidR="00F1493D" w:rsidRDefault="00FD51D5">
      <w:pPr>
        <w:rPr>
          <w:rFonts w:ascii="SanukOT-Regular" w:eastAsia="SanukOT-Regular" w:hAnsi="SanukOT-Regular" w:cs="SanukOT-Regular"/>
          <w:sz w:val="20"/>
          <w:szCs w:val="20"/>
        </w:rPr>
      </w:pPr>
      <w:r>
        <w:rPr>
          <w:rFonts w:ascii="SanukOT-Regular" w:eastAsia="SanukOT-Regular" w:hAnsi="SanukOT-Regular" w:cs="SanukOT-Regular"/>
          <w:sz w:val="20"/>
          <w:szCs w:val="20"/>
        </w:rPr>
        <w:t>- 5 Profiler 25°-50° 750W 8 (2 können auch 575W sein)</w:t>
      </w:r>
    </w:p>
    <w:p w14:paraId="47C0FB59" w14:textId="77777777" w:rsidR="00F1493D" w:rsidRDefault="00FD51D5">
      <w:pPr>
        <w:rPr>
          <w:rFonts w:ascii="SanukOT-Regular" w:eastAsia="SanukOT-Regular" w:hAnsi="SanukOT-Regular" w:cs="SanukOT-Regular"/>
          <w:sz w:val="20"/>
          <w:szCs w:val="20"/>
        </w:rPr>
      </w:pPr>
      <w:r>
        <w:rPr>
          <w:rFonts w:ascii="SanukOT-Regular" w:eastAsia="SanukOT-Regular" w:hAnsi="SanukOT-Regular" w:cs="SanukOT-Regular"/>
          <w:sz w:val="20"/>
          <w:szCs w:val="20"/>
        </w:rPr>
        <w:t>- 8 PAR 64 CP 62 (als Gassenlicht, können auch andere Scheinwerfer sein)</w:t>
      </w:r>
    </w:p>
    <w:p w14:paraId="51776FA8" w14:textId="77777777" w:rsidR="00F1493D" w:rsidRDefault="00FD51D5">
      <w:pPr>
        <w:rPr>
          <w:rFonts w:ascii="SanukOT-Regular" w:eastAsia="SanukOT-Regular" w:hAnsi="SanukOT-Regular" w:cs="SanukOT-Regular"/>
          <w:sz w:val="20"/>
          <w:szCs w:val="20"/>
        </w:rPr>
      </w:pPr>
      <w:r>
        <w:rPr>
          <w:rFonts w:ascii="SanukOT-Regular" w:eastAsia="SanukOT-Regular" w:hAnsi="SanukOT-Regular" w:cs="SanukOT-Regular"/>
          <w:sz w:val="20"/>
          <w:szCs w:val="20"/>
        </w:rPr>
        <w:t>- 8 LED PAR`S (bringen wir mit)</w:t>
      </w:r>
    </w:p>
    <w:p w14:paraId="6E035034" w14:textId="77777777" w:rsidR="00F1493D" w:rsidRDefault="00F1493D">
      <w:pPr>
        <w:rPr>
          <w:sz w:val="20"/>
          <w:szCs w:val="20"/>
        </w:rPr>
      </w:pPr>
    </w:p>
    <w:p w14:paraId="1028C25F" w14:textId="77777777" w:rsidR="00F1493D" w:rsidRDefault="00F1493D">
      <w:pPr>
        <w:rPr>
          <w:sz w:val="20"/>
          <w:szCs w:val="20"/>
        </w:rPr>
      </w:pPr>
    </w:p>
    <w:p w14:paraId="06B56426" w14:textId="77777777" w:rsidR="00F1493D" w:rsidRDefault="00F1493D">
      <w:pPr>
        <w:rPr>
          <w:sz w:val="20"/>
          <w:szCs w:val="20"/>
        </w:rPr>
      </w:pPr>
    </w:p>
    <w:p w14:paraId="77CFAAAB" w14:textId="77777777" w:rsidR="00F1493D" w:rsidRDefault="00FD51D5">
      <w:pPr>
        <w:rPr>
          <w:rFonts w:ascii="SanukOT-Regular" w:eastAsia="SanukOT-Black" w:hAnsi="SanukOT-Regular" w:cs="SanukOT-Black"/>
          <w:b/>
          <w:color w:val="666666"/>
          <w:sz w:val="20"/>
          <w:szCs w:val="20"/>
        </w:rPr>
      </w:pPr>
      <w:r>
        <w:rPr>
          <w:rFonts w:ascii="SanukOT-Regular" w:eastAsia="SanukOT-Black" w:hAnsi="SanukOT-Regular" w:cs="SanukOT-Black"/>
          <w:b/>
          <w:color w:val="666666"/>
          <w:sz w:val="20"/>
          <w:szCs w:val="20"/>
        </w:rPr>
        <w:lastRenderedPageBreak/>
        <w:t>Ton:</w:t>
      </w:r>
    </w:p>
    <w:p w14:paraId="74D34A0B" w14:textId="77777777" w:rsidR="00F1493D" w:rsidRDefault="00FD51D5">
      <w:pPr>
        <w:rPr>
          <w:rFonts w:ascii="SanukOT-Regular" w:eastAsia="SanukOT-Regular" w:hAnsi="SanukOT-Regular" w:cs="SanukOT-Regular"/>
          <w:sz w:val="20"/>
          <w:szCs w:val="20"/>
        </w:rPr>
      </w:pPr>
      <w:r>
        <w:rPr>
          <w:rFonts w:ascii="SanukOT-Regular" w:eastAsia="SanukOT-Regular" w:hAnsi="SanukOT-Regular" w:cs="SanukOT-Regular"/>
          <w:sz w:val="20"/>
          <w:szCs w:val="20"/>
        </w:rPr>
        <w:t xml:space="preserve">-Wir </w:t>
      </w:r>
      <w:proofErr w:type="spellStart"/>
      <w:r>
        <w:rPr>
          <w:rFonts w:ascii="SanukOT-Regular" w:eastAsia="SanukOT-Regular" w:hAnsi="SanukOT-Regular" w:cs="SanukOT-Regular"/>
          <w:sz w:val="20"/>
          <w:szCs w:val="20"/>
        </w:rPr>
        <w:t>benötigen</w:t>
      </w:r>
      <w:proofErr w:type="spellEnd"/>
      <w:r>
        <w:rPr>
          <w:rFonts w:ascii="SanukOT-Regular" w:eastAsia="SanukOT-Regular" w:hAnsi="SanukOT-Regular" w:cs="SanukOT-Regular"/>
          <w:sz w:val="20"/>
          <w:szCs w:val="20"/>
        </w:rPr>
        <w:t xml:space="preserve"> eine, dem Raum angemessene PA.  Je nachdem wie die PA </w:t>
      </w:r>
      <w:proofErr w:type="spellStart"/>
      <w:r>
        <w:rPr>
          <w:rFonts w:ascii="SanukOT-Regular" w:eastAsia="SanukOT-Regular" w:hAnsi="SanukOT-Regular" w:cs="SanukOT-Regular"/>
          <w:sz w:val="20"/>
          <w:szCs w:val="20"/>
        </w:rPr>
        <w:t>gehängt</w:t>
      </w:r>
      <w:proofErr w:type="spellEnd"/>
      <w:r>
        <w:rPr>
          <w:rFonts w:ascii="SanukOT-Regular" w:eastAsia="SanukOT-Regular" w:hAnsi="SanukOT-Regular" w:cs="SanukOT-Regular"/>
          <w:sz w:val="20"/>
          <w:szCs w:val="20"/>
        </w:rPr>
        <w:t xml:space="preserve"> ist, brauchen wir noch </w:t>
      </w:r>
      <w:proofErr w:type="spellStart"/>
      <w:r>
        <w:rPr>
          <w:rFonts w:ascii="SanukOT-Regular" w:eastAsia="SanukOT-Regular" w:hAnsi="SanukOT-Regular" w:cs="SanukOT-Regular"/>
          <w:sz w:val="20"/>
          <w:szCs w:val="20"/>
        </w:rPr>
        <w:t>Bühnenmonitore</w:t>
      </w:r>
      <w:proofErr w:type="spellEnd"/>
    </w:p>
    <w:p w14:paraId="68CC85CC" w14:textId="77777777" w:rsidR="00F1493D" w:rsidRDefault="00FD51D5">
      <w:pPr>
        <w:rPr>
          <w:rFonts w:ascii="SanukOT-Regular" w:eastAsia="SanukOT-Regular" w:hAnsi="SanukOT-Regular" w:cs="SanukOT-Regular"/>
          <w:sz w:val="20"/>
          <w:szCs w:val="20"/>
        </w:rPr>
      </w:pPr>
      <w:r>
        <w:rPr>
          <w:rFonts w:ascii="SanukOT-Regular" w:eastAsia="SanukOT-Regular" w:hAnsi="SanukOT-Regular" w:cs="SanukOT-Regular"/>
          <w:sz w:val="20"/>
          <w:szCs w:val="20"/>
        </w:rPr>
        <w:t xml:space="preserve">- </w:t>
      </w:r>
      <w:proofErr w:type="spellStart"/>
      <w:r>
        <w:rPr>
          <w:rFonts w:ascii="SanukOT-Regular" w:eastAsia="SanukOT-Regular" w:hAnsi="SanukOT-Regular" w:cs="SanukOT-Regular"/>
          <w:sz w:val="20"/>
          <w:szCs w:val="20"/>
        </w:rPr>
        <w:t>Tonpult</w:t>
      </w:r>
      <w:proofErr w:type="spellEnd"/>
      <w:r>
        <w:rPr>
          <w:rFonts w:ascii="SanukOT-Regular" w:eastAsia="SanukOT-Regular" w:hAnsi="SanukOT-Regular" w:cs="SanukOT-Regular"/>
          <w:sz w:val="20"/>
          <w:szCs w:val="20"/>
        </w:rPr>
        <w:t xml:space="preserve"> mit min. 4 Ausgänge und Front</w:t>
      </w:r>
    </w:p>
    <w:p w14:paraId="0935E26B" w14:textId="77777777" w:rsidR="00F1493D" w:rsidRDefault="00FD51D5">
      <w:pPr>
        <w:rPr>
          <w:rFonts w:ascii="SanukOT-Regular" w:eastAsia="SanukOT-Regular" w:hAnsi="SanukOT-Regular" w:cs="SanukOT-Regular"/>
          <w:sz w:val="20"/>
          <w:szCs w:val="20"/>
        </w:rPr>
      </w:pPr>
      <w:r>
        <w:rPr>
          <w:rFonts w:ascii="SanukOT-Regular" w:eastAsia="SanukOT-Regular" w:hAnsi="SanukOT-Regular" w:cs="SanukOT-Regular"/>
          <w:sz w:val="20"/>
          <w:szCs w:val="20"/>
        </w:rPr>
        <w:t>Wir bringen mit:</w:t>
      </w:r>
    </w:p>
    <w:p w14:paraId="733BC749" w14:textId="77777777" w:rsidR="00F1493D" w:rsidRDefault="00FD51D5">
      <w:pPr>
        <w:rPr>
          <w:rFonts w:ascii="SanukOT-Regular" w:eastAsia="SanukOT-Regular" w:hAnsi="SanukOT-Regular" w:cs="SanukOT-Regular"/>
          <w:sz w:val="20"/>
          <w:szCs w:val="20"/>
        </w:rPr>
      </w:pPr>
      <w:r>
        <w:rPr>
          <w:rFonts w:ascii="SanukOT-Regular" w:eastAsia="SanukOT-Regular" w:hAnsi="SanukOT-Regular" w:cs="SanukOT-Regular"/>
          <w:sz w:val="20"/>
          <w:szCs w:val="20"/>
        </w:rPr>
        <w:t>- 4 Kassettenrecorder (im Bühnenbild integriert)</w:t>
      </w:r>
    </w:p>
    <w:p w14:paraId="57591FFF" w14:textId="77777777" w:rsidR="00F1493D" w:rsidRDefault="00FD51D5">
      <w:pPr>
        <w:rPr>
          <w:rFonts w:ascii="SanukOT-Regular" w:eastAsia="SanukOT-Regular" w:hAnsi="SanukOT-Regular" w:cs="SanukOT-Regular"/>
          <w:sz w:val="20"/>
          <w:szCs w:val="20"/>
        </w:rPr>
      </w:pPr>
      <w:r>
        <w:rPr>
          <w:rFonts w:ascii="SanukOT-Regular" w:eastAsia="SanukOT-Regular" w:hAnsi="SanukOT-Regular" w:cs="SanukOT-Regular"/>
          <w:sz w:val="20"/>
          <w:szCs w:val="20"/>
        </w:rPr>
        <w:t>- Interface und Computer</w:t>
      </w:r>
    </w:p>
    <w:p w14:paraId="112D69CF" w14:textId="77777777" w:rsidR="00F1493D" w:rsidRDefault="00F1493D">
      <w:pPr>
        <w:rPr>
          <w:sz w:val="20"/>
          <w:szCs w:val="20"/>
        </w:rPr>
      </w:pPr>
    </w:p>
    <w:p w14:paraId="1640DA75" w14:textId="77777777" w:rsidR="00F1493D" w:rsidRDefault="00FD51D5">
      <w:pPr>
        <w:rPr>
          <w:rFonts w:ascii="SanukOT-Regular" w:eastAsia="SanukOT-Black" w:hAnsi="SanukOT-Regular" w:cs="SanukOT-Black"/>
          <w:b/>
          <w:color w:val="666666"/>
          <w:sz w:val="20"/>
          <w:szCs w:val="20"/>
        </w:rPr>
      </w:pPr>
      <w:r>
        <w:rPr>
          <w:rFonts w:ascii="SanukOT-Regular" w:eastAsia="SanukOT-Black" w:hAnsi="SanukOT-Regular" w:cs="SanukOT-Black"/>
          <w:b/>
          <w:color w:val="666666"/>
          <w:sz w:val="20"/>
          <w:szCs w:val="20"/>
        </w:rPr>
        <w:t>Auf- u</w:t>
      </w:r>
      <w:r>
        <w:rPr>
          <w:rFonts w:ascii="SanukOT-Regular" w:eastAsia="SanukOT-Black" w:hAnsi="SanukOT-Regular" w:cs="SanukOT-Black"/>
          <w:b/>
          <w:color w:val="666666"/>
          <w:sz w:val="20"/>
          <w:szCs w:val="20"/>
        </w:rPr>
        <w:t>nd Abbau:</w:t>
      </w:r>
    </w:p>
    <w:p w14:paraId="51096D14" w14:textId="77777777" w:rsidR="00F1493D" w:rsidRDefault="00FD51D5">
      <w:pPr>
        <w:rPr>
          <w:rFonts w:ascii="SanukOT-Regular" w:eastAsia="SanukOT-Regular" w:hAnsi="SanukOT-Regular" w:cs="SanukOT-Regular"/>
          <w:sz w:val="20"/>
          <w:szCs w:val="20"/>
        </w:rPr>
      </w:pPr>
      <w:r>
        <w:rPr>
          <w:rFonts w:ascii="Liberation Serif" w:hAnsi="Liberation Serif"/>
          <w:sz w:val="20"/>
          <w:szCs w:val="20"/>
        </w:rPr>
        <w:t xml:space="preserve">- </w:t>
      </w:r>
      <w:r>
        <w:rPr>
          <w:rFonts w:ascii="SanukOT-Regular" w:eastAsia="SanukOT-Regular" w:hAnsi="SanukOT-Regular" w:cs="SanukOT-Regular"/>
          <w:sz w:val="20"/>
          <w:szCs w:val="20"/>
        </w:rPr>
        <w:t>für den Aufbau brauchen wir eine Person mit guten Kenntnissen der Ton-, Licht- und Bühnentechnischen Infrastrukturen.</w:t>
      </w:r>
    </w:p>
    <w:p w14:paraId="71AA8968" w14:textId="77777777" w:rsidR="00F1493D" w:rsidRDefault="00FD51D5">
      <w:pPr>
        <w:rPr>
          <w:rFonts w:ascii="SanukOT-Regular" w:eastAsia="SanukOT-Regular" w:hAnsi="SanukOT-Regular" w:cs="SanukOT-Regular"/>
          <w:sz w:val="20"/>
          <w:szCs w:val="20"/>
        </w:rPr>
      </w:pPr>
      <w:r>
        <w:rPr>
          <w:rFonts w:ascii="SanukOT-Regular" w:eastAsia="SanukOT-Regular" w:hAnsi="SanukOT-Regular" w:cs="SanukOT-Regular"/>
          <w:sz w:val="20"/>
          <w:szCs w:val="20"/>
        </w:rPr>
        <w:t>- Aufbauzeit: ca. 5 Stunden + 1 Stunde Pause</w:t>
      </w:r>
    </w:p>
    <w:p w14:paraId="36663F43" w14:textId="77777777" w:rsidR="00F1493D" w:rsidRDefault="00FD51D5">
      <w:pPr>
        <w:rPr>
          <w:rFonts w:ascii="SanukOT-Regular" w:eastAsia="SanukOT-Regular" w:hAnsi="SanukOT-Regular" w:cs="SanukOT-Regular"/>
          <w:sz w:val="20"/>
          <w:szCs w:val="20"/>
        </w:rPr>
      </w:pPr>
      <w:r>
        <w:rPr>
          <w:rFonts w:ascii="SanukOT-Regular" w:eastAsia="SanukOT-Regular" w:hAnsi="SanukOT-Regular" w:cs="SanukOT-Regular"/>
          <w:sz w:val="20"/>
          <w:szCs w:val="20"/>
        </w:rPr>
        <w:t xml:space="preserve">- Abbauzeit: ca. 1 </w:t>
      </w:r>
      <w:proofErr w:type="spellStart"/>
      <w:r>
        <w:rPr>
          <w:rFonts w:ascii="SanukOT-Regular" w:eastAsia="SanukOT-Regular" w:hAnsi="SanukOT-Regular" w:cs="SanukOT-Regular"/>
          <w:sz w:val="20"/>
          <w:szCs w:val="20"/>
        </w:rPr>
        <w:t>Stund</w:t>
      </w:r>
      <w:proofErr w:type="spellEnd"/>
    </w:p>
    <w:p w14:paraId="0B95B726" w14:textId="77777777" w:rsidR="00F1493D" w:rsidRDefault="00F1493D">
      <w:pPr>
        <w:rPr>
          <w:sz w:val="20"/>
          <w:szCs w:val="20"/>
        </w:rPr>
      </w:pPr>
    </w:p>
    <w:p w14:paraId="099FDD10" w14:textId="77777777" w:rsidR="00F1493D" w:rsidRDefault="00FD51D5">
      <w:pPr>
        <w:rPr>
          <w:rFonts w:ascii="SanukOT-Regular" w:eastAsia="SanukOT-Black" w:hAnsi="SanukOT-Regular" w:cs="SanukOT-Black"/>
          <w:b/>
          <w:color w:val="666666"/>
          <w:sz w:val="20"/>
          <w:szCs w:val="20"/>
        </w:rPr>
      </w:pPr>
      <w:r>
        <w:rPr>
          <w:rFonts w:ascii="SanukOT-Regular" w:eastAsia="SanukOT-Black" w:hAnsi="SanukOT-Regular" w:cs="SanukOT-Black"/>
          <w:b/>
          <w:color w:val="666666"/>
          <w:sz w:val="20"/>
          <w:szCs w:val="20"/>
        </w:rPr>
        <w:t>Sonstiges</w:t>
      </w:r>
    </w:p>
    <w:p w14:paraId="54F06163" w14:textId="77777777" w:rsidR="00F1493D" w:rsidRDefault="00FD51D5">
      <w:pPr>
        <w:rPr>
          <w:rFonts w:ascii="SanukOT-Regular" w:eastAsia="SanukOT-Regular" w:hAnsi="SanukOT-Regular" w:cs="SanukOT-Regular"/>
          <w:sz w:val="20"/>
          <w:szCs w:val="20"/>
        </w:rPr>
      </w:pPr>
      <w:r>
        <w:rPr>
          <w:rFonts w:ascii="SanukOT-Regular" w:eastAsia="SanukOT-Regular" w:hAnsi="SanukOT-Regular" w:cs="SanukOT-Regular"/>
          <w:sz w:val="20"/>
          <w:szCs w:val="20"/>
        </w:rPr>
        <w:t xml:space="preserve">- Garderobe für zwei Frauen und drei Männer </w:t>
      </w:r>
      <w:proofErr w:type="spellStart"/>
      <w:proofErr w:type="gramStart"/>
      <w:r>
        <w:rPr>
          <w:rFonts w:ascii="SanukOT-Regular" w:eastAsia="SanukOT-Regular" w:hAnsi="SanukOT-Regular" w:cs="SanukOT-Regular"/>
          <w:sz w:val="20"/>
          <w:szCs w:val="20"/>
        </w:rPr>
        <w:t>S</w:t>
      </w:r>
      <w:r>
        <w:rPr>
          <w:rFonts w:ascii="SanukOT-Regular" w:eastAsia="SanukOT-Regular" w:hAnsi="SanukOT-Regular" w:cs="SanukOT-Regular"/>
          <w:sz w:val="20"/>
          <w:szCs w:val="20"/>
        </w:rPr>
        <w:t>chauspieler:innen</w:t>
      </w:r>
      <w:proofErr w:type="spellEnd"/>
      <w:proofErr w:type="gramEnd"/>
      <w:r>
        <w:rPr>
          <w:rFonts w:ascii="SanukOT-Regular" w:eastAsia="SanukOT-Regular" w:hAnsi="SanukOT-Regular" w:cs="SanukOT-Regular"/>
          <w:sz w:val="20"/>
          <w:szCs w:val="20"/>
        </w:rPr>
        <w:t xml:space="preserve"> mit Getränken, Früchten, Schoggi (Garderobe muss gut belüftet sein </w:t>
      </w:r>
      <w:r>
        <w:rPr>
          <w:rFonts w:ascii="Times New Roman" w:eastAsia="SanukOT-Regular" w:hAnsi="Times New Roman" w:cs="Times New Roman"/>
          <w:sz w:val="20"/>
          <w:szCs w:val="20"/>
        </w:rPr>
        <w:t>→</w:t>
      </w:r>
      <w:r>
        <w:rPr>
          <w:rFonts w:ascii="SanukOT-Regular" w:eastAsia="SanukOT-Regular" w:hAnsi="SanukOT-Regular" w:cs="SanukOT-Regular"/>
          <w:sz w:val="20"/>
          <w:szCs w:val="20"/>
        </w:rPr>
        <w:t>es gibt viel Haarspray)</w:t>
      </w:r>
    </w:p>
    <w:p w14:paraId="24D5041C" w14:textId="77777777" w:rsidR="00F1493D" w:rsidRDefault="00FD51D5">
      <w:pPr>
        <w:rPr>
          <w:rFonts w:ascii="SanukOT-Regular" w:eastAsia="SanukOT-Regular" w:hAnsi="SanukOT-Regular" w:cs="SanukOT-Regular"/>
          <w:sz w:val="20"/>
          <w:szCs w:val="20"/>
        </w:rPr>
      </w:pPr>
      <w:r>
        <w:rPr>
          <w:rFonts w:ascii="SanukOT-Regular" w:eastAsia="SanukOT-Regular" w:hAnsi="SanukOT-Regular" w:cs="SanukOT-Regular"/>
          <w:sz w:val="20"/>
          <w:szCs w:val="20"/>
        </w:rPr>
        <w:t>- feine Brötli für Techniker</w:t>
      </w:r>
      <w:r>
        <w:rPr>
          <w:rFonts w:ascii="Apple Color Emoji" w:eastAsia="SanukOT-Regular" w:hAnsi="Apple Color Emoji" w:cs="Apple Color Emoji"/>
          <w:sz w:val="20"/>
          <w:szCs w:val="20"/>
        </w:rPr>
        <w:t>☺</w:t>
      </w:r>
    </w:p>
    <w:p w14:paraId="1B0B644A" w14:textId="77777777" w:rsidR="00F1493D" w:rsidRDefault="00FD51D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0" distR="0" simplePos="0" relativeHeight="4" behindDoc="0" locked="0" layoutInCell="0" allowOverlap="1" wp14:anchorId="0D1F2CC4" wp14:editId="000524C9">
            <wp:simplePos x="0" y="0"/>
            <wp:positionH relativeFrom="column">
              <wp:posOffset>50165</wp:posOffset>
            </wp:positionH>
            <wp:positionV relativeFrom="paragraph">
              <wp:posOffset>70485</wp:posOffset>
            </wp:positionV>
            <wp:extent cx="2870200" cy="1913255"/>
            <wp:effectExtent l="0" t="0" r="0" b="0"/>
            <wp:wrapSquare wrapText="largest"/>
            <wp:docPr id="1" name="Bil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0" distR="0" simplePos="0" relativeHeight="5" behindDoc="0" locked="0" layoutInCell="0" allowOverlap="1" wp14:anchorId="6060F4BB" wp14:editId="02998F3E">
            <wp:simplePos x="0" y="0"/>
            <wp:positionH relativeFrom="column">
              <wp:posOffset>3057525</wp:posOffset>
            </wp:positionH>
            <wp:positionV relativeFrom="paragraph">
              <wp:posOffset>80645</wp:posOffset>
            </wp:positionV>
            <wp:extent cx="2874645" cy="1916430"/>
            <wp:effectExtent l="0" t="0" r="0" b="0"/>
            <wp:wrapSquare wrapText="largest"/>
            <wp:docPr id="2" name="Bil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2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13349D" w14:textId="77777777" w:rsidR="00F1493D" w:rsidRDefault="00F1493D">
      <w:pPr>
        <w:rPr>
          <w:rFonts w:ascii="SanukOT-Regular" w:eastAsia="SanukOT-Regular" w:hAnsi="SanukOT-Regular" w:cs="SanukOT-Regular"/>
          <w:sz w:val="20"/>
          <w:szCs w:val="20"/>
        </w:rPr>
      </w:pPr>
    </w:p>
    <w:p w14:paraId="3ED63AAF" w14:textId="77777777" w:rsidR="00F1493D" w:rsidRDefault="00F1493D">
      <w:pPr>
        <w:rPr>
          <w:rFonts w:ascii="SanukOT-Regular" w:eastAsia="SanukOT-Regular" w:hAnsi="SanukOT-Regular" w:cs="SanukOT-Regular"/>
          <w:sz w:val="20"/>
          <w:szCs w:val="20"/>
        </w:rPr>
      </w:pPr>
    </w:p>
    <w:p w14:paraId="3B9628A3" w14:textId="77777777" w:rsidR="00F1493D" w:rsidRDefault="00FD51D5">
      <w:pPr>
        <w:rPr>
          <w:rFonts w:ascii="SanukOT-Regular" w:eastAsia="SanukOT-Regular" w:hAnsi="SanukOT-Regular" w:cs="SanukOT-Regular"/>
          <w:i/>
          <w:iCs/>
          <w:sz w:val="20"/>
          <w:szCs w:val="20"/>
        </w:rPr>
      </w:pPr>
      <w:r>
        <w:rPr>
          <w:rFonts w:ascii="SanukOT-Regular" w:eastAsia="SanukOT-Regular" w:hAnsi="SanukOT-Regular" w:cs="SanukOT-Regular"/>
          <w:sz w:val="20"/>
          <w:szCs w:val="20"/>
        </w:rPr>
        <w:tab/>
      </w:r>
      <w:r>
        <w:rPr>
          <w:rFonts w:ascii="SanukOT-Regular" w:eastAsia="SanukOT-Regular" w:hAnsi="SanukOT-Regular" w:cs="SanukOT-Regular"/>
          <w:sz w:val="20"/>
          <w:szCs w:val="20"/>
        </w:rPr>
        <w:tab/>
      </w:r>
      <w:r>
        <w:rPr>
          <w:rFonts w:ascii="SanukOT-Regular" w:eastAsia="SanukOT-Regular" w:hAnsi="SanukOT-Regular" w:cs="SanukOT-Regular"/>
          <w:sz w:val="20"/>
          <w:szCs w:val="20"/>
        </w:rPr>
        <w:tab/>
      </w:r>
      <w:r>
        <w:rPr>
          <w:rFonts w:ascii="SanukOT-Regular" w:eastAsia="SanukOT-Regular" w:hAnsi="SanukOT-Regular" w:cs="SanukOT-Regular"/>
          <w:sz w:val="20"/>
          <w:szCs w:val="20"/>
        </w:rPr>
        <w:tab/>
      </w:r>
      <w:r>
        <w:rPr>
          <w:rFonts w:ascii="SanukOT-Regular" w:eastAsia="SanukOT-Regular" w:hAnsi="SanukOT-Regular" w:cs="SanukOT-Regular"/>
          <w:sz w:val="20"/>
          <w:szCs w:val="20"/>
        </w:rPr>
        <w:tab/>
      </w:r>
      <w:r>
        <w:rPr>
          <w:rFonts w:ascii="SanukOT-Regular" w:eastAsia="SanukOT-Regular" w:hAnsi="SanukOT-Regular" w:cs="SanukOT-Regular"/>
          <w:sz w:val="20"/>
          <w:szCs w:val="20"/>
        </w:rPr>
        <w:tab/>
      </w:r>
      <w:r>
        <w:rPr>
          <w:rFonts w:ascii="SanukOT-Regular" w:eastAsia="SanukOT-Regular" w:hAnsi="SanukOT-Regular" w:cs="SanukOT-Regular"/>
          <w:i/>
          <w:iCs/>
          <w:sz w:val="20"/>
          <w:szCs w:val="20"/>
        </w:rPr>
        <w:tab/>
      </w:r>
      <w:r>
        <w:rPr>
          <w:rFonts w:ascii="SanukOT-Regular" w:eastAsia="SanukOT-Regular" w:hAnsi="SanukOT-Regular" w:cs="SanukOT-Regular"/>
          <w:i/>
          <w:iCs/>
          <w:sz w:val="20"/>
          <w:szCs w:val="20"/>
        </w:rPr>
        <w:tab/>
      </w:r>
      <w:r>
        <w:rPr>
          <w:rFonts w:ascii="SanukOT-Regular" w:eastAsia="SanukOT-Regular" w:hAnsi="SanukOT-Regular" w:cs="SanukOT-Regular"/>
          <w:i/>
          <w:iCs/>
          <w:sz w:val="20"/>
          <w:szCs w:val="20"/>
        </w:rPr>
        <w:tab/>
      </w:r>
    </w:p>
    <w:p w14:paraId="0AA1BF9F" w14:textId="77777777" w:rsidR="00F1493D" w:rsidRDefault="00FD51D5">
      <w:pPr>
        <w:rPr>
          <w:rFonts w:ascii="SanukOT-Regular" w:eastAsia="SanukOT-Regular" w:hAnsi="SanukOT-Regular" w:cs="SanukOT-Regular"/>
          <w:i/>
          <w:iCs/>
          <w:sz w:val="20"/>
          <w:szCs w:val="20"/>
        </w:rPr>
      </w:pPr>
      <w:r>
        <w:rPr>
          <w:noProof/>
        </w:rPr>
        <w:lastRenderedPageBreak/>
        <w:drawing>
          <wp:anchor distT="0" distB="0" distL="0" distR="0" simplePos="0" relativeHeight="6" behindDoc="0" locked="0" layoutInCell="0" allowOverlap="1" wp14:anchorId="5818EEAD" wp14:editId="4F8942AF">
            <wp:simplePos x="0" y="0"/>
            <wp:positionH relativeFrom="column">
              <wp:posOffset>52705</wp:posOffset>
            </wp:positionH>
            <wp:positionV relativeFrom="paragraph">
              <wp:posOffset>80645</wp:posOffset>
            </wp:positionV>
            <wp:extent cx="2883535" cy="1921510"/>
            <wp:effectExtent l="0" t="0" r="0" b="0"/>
            <wp:wrapSquare wrapText="largest"/>
            <wp:docPr id="3" name="Bil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3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0" allowOverlap="1" wp14:anchorId="5FD00A44" wp14:editId="4B26B29C">
            <wp:simplePos x="0" y="0"/>
            <wp:positionH relativeFrom="column">
              <wp:posOffset>3035300</wp:posOffset>
            </wp:positionH>
            <wp:positionV relativeFrom="paragraph">
              <wp:posOffset>115570</wp:posOffset>
            </wp:positionV>
            <wp:extent cx="2866390" cy="1910080"/>
            <wp:effectExtent l="0" t="0" r="0" b="0"/>
            <wp:wrapSquare wrapText="largest"/>
            <wp:docPr id="4" name="Bil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4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40F865" w14:textId="77777777" w:rsidR="00F1493D" w:rsidRDefault="00F1493D">
      <w:pPr>
        <w:rPr>
          <w:rFonts w:ascii="SanukOT-Regular" w:eastAsia="SanukOT-Regular" w:hAnsi="SanukOT-Regular" w:cs="SanukOT-Regular"/>
          <w:i/>
          <w:iCs/>
          <w:sz w:val="20"/>
          <w:szCs w:val="20"/>
        </w:rPr>
      </w:pPr>
    </w:p>
    <w:p w14:paraId="29863F64" w14:textId="77777777" w:rsidR="00F1493D" w:rsidRDefault="00F1493D">
      <w:pPr>
        <w:rPr>
          <w:rFonts w:ascii="SanukOT-Regular" w:eastAsia="SanukOT-Regular" w:hAnsi="SanukOT-Regular" w:cs="SanukOT-Regular"/>
          <w:i/>
          <w:iCs/>
          <w:sz w:val="20"/>
          <w:szCs w:val="20"/>
        </w:rPr>
      </w:pPr>
    </w:p>
    <w:p w14:paraId="1E3AAD2E" w14:textId="77777777" w:rsidR="00F1493D" w:rsidRDefault="00F1493D">
      <w:pPr>
        <w:rPr>
          <w:rFonts w:ascii="SanukOT-Regular" w:eastAsia="SanukOT-Regular" w:hAnsi="SanukOT-Regular" w:cs="SanukOT-Regular"/>
          <w:i/>
          <w:iCs/>
          <w:sz w:val="20"/>
          <w:szCs w:val="20"/>
        </w:rPr>
      </w:pPr>
    </w:p>
    <w:p w14:paraId="4C128CFC" w14:textId="77777777" w:rsidR="00F1493D" w:rsidRDefault="00F1493D">
      <w:pPr>
        <w:rPr>
          <w:rFonts w:ascii="SanukOT-Regular" w:eastAsia="SanukOT-Regular" w:hAnsi="SanukOT-Regular" w:cs="SanukOT-Regular"/>
          <w:i/>
          <w:iCs/>
          <w:sz w:val="20"/>
          <w:szCs w:val="20"/>
        </w:rPr>
      </w:pPr>
    </w:p>
    <w:p w14:paraId="7EB78020" w14:textId="77777777" w:rsidR="00F1493D" w:rsidRDefault="00F1493D">
      <w:pPr>
        <w:rPr>
          <w:rFonts w:ascii="SanukOT-Regular" w:eastAsia="SanukOT-Regular" w:hAnsi="SanukOT-Regular" w:cs="SanukOT-Regular"/>
          <w:i/>
          <w:iCs/>
          <w:sz w:val="20"/>
          <w:szCs w:val="20"/>
        </w:rPr>
      </w:pPr>
    </w:p>
    <w:p w14:paraId="60BB50FF" w14:textId="77777777" w:rsidR="00F1493D" w:rsidRDefault="00F1493D">
      <w:pPr>
        <w:rPr>
          <w:rFonts w:ascii="SanukOT-Regular" w:eastAsia="SanukOT-Regular" w:hAnsi="SanukOT-Regular" w:cs="SanukOT-Regular"/>
          <w:i/>
          <w:iCs/>
          <w:sz w:val="20"/>
          <w:szCs w:val="20"/>
        </w:rPr>
      </w:pPr>
    </w:p>
    <w:sectPr w:rsidR="00F1493D">
      <w:headerReference w:type="default" r:id="rId11"/>
      <w:footerReference w:type="default" r:id="rId12"/>
      <w:pgSz w:w="11906" w:h="16838"/>
      <w:pgMar w:top="2616" w:right="1440" w:bottom="1440" w:left="1440" w:header="720" w:footer="720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577D82" w14:textId="77777777" w:rsidR="00FD51D5" w:rsidRDefault="00FD51D5">
      <w:pPr>
        <w:spacing w:line="240" w:lineRule="auto"/>
      </w:pPr>
      <w:r>
        <w:separator/>
      </w:r>
    </w:p>
  </w:endnote>
  <w:endnote w:type="continuationSeparator" w:id="0">
    <w:p w14:paraId="3129AF8B" w14:textId="77777777" w:rsidR="00FD51D5" w:rsidRDefault="00FD51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anukOT-Black">
    <w:panose1 w:val="02010A04030101020104"/>
    <w:charset w:val="4D"/>
    <w:family w:val="auto"/>
    <w:notTrueType/>
    <w:pitch w:val="variable"/>
    <w:sig w:usb0="800000AF" w:usb1="4000205B" w:usb2="00000000" w:usb3="00000000" w:csb0="00000001" w:csb1="00000000"/>
  </w:font>
  <w:font w:name="SanukOT-Regular">
    <w:panose1 w:val="02010504040101020104"/>
    <w:charset w:val="01"/>
    <w:family w:val="auto"/>
    <w:notTrueType/>
    <w:pitch w:val="variable"/>
    <w:sig w:usb0="800000AF" w:usb1="4000205B" w:usb2="00000000" w:usb3="00000000" w:csb0="00000001" w:csb1="00000000"/>
  </w:font>
  <w:font w:name="Liberation Serif">
    <w:altName w:val="Times New Roman"/>
    <w:panose1 w:val="020B0604020202020204"/>
    <w:charset w:val="01"/>
    <w:family w:val="roman"/>
    <w:pitch w:val="variable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Rockwell">
    <w:panose1 w:val="02060603020205020403"/>
    <w:charset w:val="01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0AF58" w14:textId="77777777" w:rsidR="00F1493D" w:rsidRDefault="00FD51D5">
    <w:pPr>
      <w:tabs>
        <w:tab w:val="center" w:pos="4536"/>
        <w:tab w:val="right" w:pos="9072"/>
      </w:tabs>
      <w:spacing w:line="240" w:lineRule="auto"/>
      <w:jc w:val="right"/>
      <w:rPr>
        <w:rFonts w:ascii="SanukOT-Regular" w:hAnsi="SanukOT-Regular"/>
        <w:sz w:val="20"/>
        <w:szCs w:val="20"/>
      </w:rPr>
    </w:pPr>
    <w:r>
      <w:rPr>
        <w:rFonts w:ascii="SanukOT-Regular" w:hAnsi="SanukOT-Regular"/>
        <w:color w:val="000000"/>
        <w:sz w:val="20"/>
        <w:szCs w:val="20"/>
      </w:rPr>
      <w:t xml:space="preserve">Seite </w:t>
    </w:r>
    <w:r>
      <w:rPr>
        <w:rFonts w:ascii="SanukOT-Regular" w:hAnsi="SanukOT-Regular"/>
        <w:color w:val="000000"/>
        <w:sz w:val="20"/>
        <w:szCs w:val="20"/>
      </w:rPr>
      <w:fldChar w:fldCharType="begin"/>
    </w:r>
    <w:r>
      <w:rPr>
        <w:rFonts w:ascii="SanukOT-Regular" w:hAnsi="SanukOT-Regular"/>
        <w:color w:val="000000"/>
        <w:sz w:val="20"/>
        <w:szCs w:val="20"/>
      </w:rPr>
      <w:instrText>PAGE</w:instrText>
    </w:r>
    <w:r>
      <w:rPr>
        <w:rFonts w:ascii="SanukOT-Regular" w:hAnsi="SanukOT-Regular"/>
        <w:color w:val="000000"/>
        <w:sz w:val="20"/>
        <w:szCs w:val="20"/>
      </w:rPr>
      <w:fldChar w:fldCharType="separate"/>
    </w:r>
    <w:r>
      <w:rPr>
        <w:rFonts w:ascii="SanukOT-Regular" w:hAnsi="SanukOT-Regular"/>
        <w:color w:val="000000"/>
        <w:sz w:val="20"/>
        <w:szCs w:val="20"/>
      </w:rPr>
      <w:t>2</w:t>
    </w:r>
    <w:r>
      <w:rPr>
        <w:rFonts w:ascii="SanukOT-Regular" w:hAnsi="SanukOT-Regular"/>
        <w:color w:val="000000"/>
        <w:sz w:val="20"/>
        <w:szCs w:val="20"/>
      </w:rPr>
      <w:fldChar w:fldCharType="end"/>
    </w:r>
    <w:r>
      <w:rPr>
        <w:rFonts w:ascii="SanukOT-Regular" w:hAnsi="SanukOT-Regular"/>
        <w:color w:val="000000"/>
        <w:sz w:val="20"/>
        <w:szCs w:val="20"/>
      </w:rPr>
      <w:t xml:space="preserve"> von </w:t>
    </w:r>
    <w:r>
      <w:rPr>
        <w:rFonts w:ascii="SanukOT-Regular" w:hAnsi="SanukOT-Regular"/>
        <w:color w:val="000000"/>
        <w:sz w:val="20"/>
        <w:szCs w:val="20"/>
      </w:rPr>
      <w:fldChar w:fldCharType="begin"/>
    </w:r>
    <w:r>
      <w:rPr>
        <w:rFonts w:ascii="SanukOT-Regular" w:hAnsi="SanukOT-Regular"/>
        <w:color w:val="000000"/>
        <w:sz w:val="20"/>
        <w:szCs w:val="20"/>
      </w:rPr>
      <w:instrText>PAGE</w:instrText>
    </w:r>
    <w:r>
      <w:rPr>
        <w:rFonts w:ascii="SanukOT-Regular" w:hAnsi="SanukOT-Regular"/>
        <w:color w:val="000000"/>
        <w:sz w:val="20"/>
        <w:szCs w:val="20"/>
      </w:rPr>
      <w:fldChar w:fldCharType="separate"/>
    </w:r>
    <w:r>
      <w:rPr>
        <w:rFonts w:ascii="SanukOT-Regular" w:hAnsi="SanukOT-Regular"/>
        <w:color w:val="000000"/>
        <w:sz w:val="20"/>
        <w:szCs w:val="20"/>
      </w:rPr>
      <w:t>2</w:t>
    </w:r>
    <w:r>
      <w:rPr>
        <w:rFonts w:ascii="SanukOT-Regular" w:hAnsi="SanukOT-Regular"/>
        <w:color w:val="000000"/>
        <w:sz w:val="20"/>
        <w:szCs w:val="20"/>
      </w:rPr>
      <w:fldChar w:fldCharType="end"/>
    </w:r>
    <w:r>
      <w:rPr>
        <w:rFonts w:ascii="SanukOT-Regular" w:hAnsi="SanukOT-Regular"/>
        <w:color w:val="000000"/>
        <w:sz w:val="20"/>
        <w:szCs w:val="20"/>
      </w:rPr>
      <w:t xml:space="preserve"> </w:t>
    </w:r>
    <w:r>
      <w:rPr>
        <w:rFonts w:ascii="SanukOT-Regular" w:eastAsia="SanukOT-Regular" w:hAnsi="SanukOT-Regular" w:cs="SanukOT-Regular"/>
        <w:i/>
        <w:iCs/>
        <w:color w:val="000000"/>
        <w:sz w:val="20"/>
        <w:szCs w:val="20"/>
      </w:rPr>
      <w:t>Stand Dezember 2019</w:t>
    </w:r>
  </w:p>
  <w:p w14:paraId="0813B444" w14:textId="77777777" w:rsidR="00F1493D" w:rsidRDefault="00F1493D">
    <w:pPr>
      <w:tabs>
        <w:tab w:val="center" w:pos="4536"/>
        <w:tab w:val="right" w:pos="9072"/>
      </w:tabs>
      <w:spacing w:line="240" w:lineRule="auto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85ABDB" w14:textId="77777777" w:rsidR="00FD51D5" w:rsidRDefault="00FD51D5">
      <w:pPr>
        <w:spacing w:line="240" w:lineRule="auto"/>
      </w:pPr>
      <w:r>
        <w:separator/>
      </w:r>
    </w:p>
  </w:footnote>
  <w:footnote w:type="continuationSeparator" w:id="0">
    <w:p w14:paraId="53817CAB" w14:textId="77777777" w:rsidR="00FD51D5" w:rsidRDefault="00FD51D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8CB7D" w14:textId="77777777" w:rsidR="00F1493D" w:rsidRDefault="00FD51D5">
    <w:pPr>
      <w:tabs>
        <w:tab w:val="center" w:pos="4536"/>
        <w:tab w:val="right" w:pos="9072"/>
      </w:tabs>
      <w:ind w:left="5529"/>
      <w:rPr>
        <w:rFonts w:ascii="Helvetica Neue" w:eastAsia="Helvetica Neue" w:hAnsi="Helvetica Neue" w:cs="Helvetica Neue"/>
        <w:color w:val="000000"/>
        <w:sz w:val="16"/>
        <w:szCs w:val="16"/>
      </w:rPr>
    </w:pPr>
    <w:r>
      <w:rPr>
        <w:rFonts w:ascii="Helvetica Neue" w:eastAsia="Helvetica Neue" w:hAnsi="Helvetica Neue" w:cs="Helvetica Neue"/>
        <w:noProof/>
        <w:color w:val="000000"/>
        <w:sz w:val="16"/>
        <w:szCs w:val="16"/>
      </w:rPr>
      <w:drawing>
        <wp:anchor distT="0" distB="0" distL="0" distR="0" simplePos="0" relativeHeight="3" behindDoc="1" locked="0" layoutInCell="0" allowOverlap="1" wp14:anchorId="4BFC1342" wp14:editId="207BAEEF">
          <wp:simplePos x="0" y="0"/>
          <wp:positionH relativeFrom="column">
            <wp:posOffset>-26035</wp:posOffset>
          </wp:positionH>
          <wp:positionV relativeFrom="paragraph">
            <wp:posOffset>-85090</wp:posOffset>
          </wp:positionV>
          <wp:extent cx="1029970" cy="1029970"/>
          <wp:effectExtent l="0" t="0" r="0" b="0"/>
          <wp:wrapNone/>
          <wp:docPr id="5" name="image1.png" descr="TeamDisk:Gemeinsame Dokumente:GRAFIK/ÖA:GRAFIK:LOGOS:LOGO VT:Logo_Jubilaeum_FB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" descr="TeamDisk:Gemeinsame Dokumente:GRAFIK/ÖA:GRAFIK:LOGOS:LOGO VT:Logo_Jubilaeum_FB.fw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29970" cy="1029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Helvetica Neue" w:eastAsia="Helvetica Neue" w:hAnsi="Helvetica Neue" w:cs="Helvetica Neue"/>
        <w:color w:val="000000"/>
        <w:sz w:val="16"/>
        <w:szCs w:val="16"/>
      </w:rPr>
      <w:t>Vorstadttheater Basel</w:t>
    </w:r>
  </w:p>
  <w:p w14:paraId="10935899" w14:textId="77777777" w:rsidR="00F1493D" w:rsidRDefault="00FD51D5">
    <w:pPr>
      <w:tabs>
        <w:tab w:val="center" w:pos="4536"/>
        <w:tab w:val="right" w:pos="9072"/>
      </w:tabs>
      <w:ind w:left="5529"/>
      <w:rPr>
        <w:rFonts w:ascii="Helvetica Neue" w:eastAsia="Helvetica Neue" w:hAnsi="Helvetica Neue" w:cs="Helvetica Neue"/>
        <w:color w:val="000000"/>
        <w:sz w:val="16"/>
        <w:szCs w:val="16"/>
      </w:rPr>
    </w:pPr>
    <w:r>
      <w:rPr>
        <w:rFonts w:ascii="Helvetica Neue" w:eastAsia="Helvetica Neue" w:hAnsi="Helvetica Neue" w:cs="Helvetica Neue"/>
        <w:color w:val="000000"/>
        <w:sz w:val="16"/>
        <w:szCs w:val="16"/>
      </w:rPr>
      <w:t>St. Alban-Vorstadt 12</w:t>
    </w:r>
  </w:p>
  <w:p w14:paraId="7FBAA56B" w14:textId="77777777" w:rsidR="00F1493D" w:rsidRDefault="00FD51D5">
    <w:pPr>
      <w:tabs>
        <w:tab w:val="center" w:pos="4536"/>
        <w:tab w:val="right" w:pos="9072"/>
      </w:tabs>
      <w:ind w:left="5529"/>
      <w:rPr>
        <w:rFonts w:ascii="Helvetica Neue" w:eastAsia="Helvetica Neue" w:hAnsi="Helvetica Neue" w:cs="Helvetica Neue"/>
        <w:color w:val="000000"/>
        <w:sz w:val="16"/>
        <w:szCs w:val="16"/>
      </w:rPr>
    </w:pPr>
    <w:r>
      <w:rPr>
        <w:rFonts w:ascii="Helvetica Neue" w:eastAsia="Helvetica Neue" w:hAnsi="Helvetica Neue" w:cs="Helvetica Neue"/>
        <w:color w:val="000000"/>
        <w:sz w:val="16"/>
        <w:szCs w:val="16"/>
      </w:rPr>
      <w:t>CH-4052 Basel</w:t>
    </w:r>
  </w:p>
  <w:p w14:paraId="3668F0C9" w14:textId="77777777" w:rsidR="00F1493D" w:rsidRDefault="00FD51D5">
    <w:pPr>
      <w:tabs>
        <w:tab w:val="center" w:pos="4536"/>
        <w:tab w:val="right" w:pos="9072"/>
      </w:tabs>
      <w:ind w:left="5529"/>
      <w:rPr>
        <w:rFonts w:ascii="Helvetica Neue" w:eastAsia="Helvetica Neue" w:hAnsi="Helvetica Neue" w:cs="Helvetica Neue"/>
        <w:color w:val="000000"/>
        <w:sz w:val="16"/>
        <w:szCs w:val="16"/>
      </w:rPr>
    </w:pPr>
    <w:r>
      <w:rPr>
        <w:rFonts w:ascii="Helvetica Neue" w:eastAsia="Helvetica Neue" w:hAnsi="Helvetica Neue" w:cs="Helvetica Neue"/>
        <w:color w:val="000000"/>
        <w:sz w:val="16"/>
        <w:szCs w:val="16"/>
      </w:rPr>
      <w:t xml:space="preserve"> .......</w:t>
    </w:r>
  </w:p>
  <w:p w14:paraId="72EA0CAF" w14:textId="77777777" w:rsidR="00F1493D" w:rsidRDefault="00FD51D5">
    <w:pPr>
      <w:tabs>
        <w:tab w:val="center" w:pos="4536"/>
        <w:tab w:val="right" w:pos="9072"/>
      </w:tabs>
      <w:ind w:left="5529"/>
      <w:rPr>
        <w:rFonts w:ascii="Helvetica Neue" w:eastAsia="Helvetica Neue" w:hAnsi="Helvetica Neue" w:cs="Helvetica Neue"/>
        <w:color w:val="000000"/>
        <w:sz w:val="16"/>
        <w:szCs w:val="16"/>
      </w:rPr>
    </w:pPr>
    <w:r>
      <w:rPr>
        <w:rFonts w:ascii="Helvetica Neue" w:eastAsia="Helvetica Neue" w:hAnsi="Helvetica Neue" w:cs="Helvetica Neue"/>
        <w:color w:val="000000"/>
        <w:sz w:val="16"/>
        <w:szCs w:val="16"/>
      </w:rPr>
      <w:t>info@vorstadttheaterbasel.ch</w:t>
    </w:r>
  </w:p>
  <w:p w14:paraId="17F58239" w14:textId="77777777" w:rsidR="00F1493D" w:rsidRDefault="00FD51D5">
    <w:pPr>
      <w:tabs>
        <w:tab w:val="center" w:pos="4536"/>
        <w:tab w:val="right" w:pos="9072"/>
      </w:tabs>
      <w:ind w:left="5529"/>
      <w:rPr>
        <w:rFonts w:ascii="Rockwell" w:eastAsia="Rockwell" w:hAnsi="Rockwell" w:cs="Rockwell"/>
        <w:color w:val="000000"/>
        <w:sz w:val="18"/>
        <w:szCs w:val="18"/>
      </w:rPr>
    </w:pPr>
    <w:r>
      <w:rPr>
        <w:rFonts w:ascii="Helvetica Neue" w:eastAsia="Helvetica Neue" w:hAnsi="Helvetica Neue" w:cs="Helvetica Neue"/>
        <w:color w:val="000000"/>
        <w:sz w:val="16"/>
        <w:szCs w:val="16"/>
      </w:rPr>
      <w:t>www.vorstadttheaterbasel.ch</w:t>
    </w:r>
  </w:p>
  <w:p w14:paraId="409186DE" w14:textId="77777777" w:rsidR="00F1493D" w:rsidRDefault="00F1493D">
    <w:pP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493D"/>
    <w:rsid w:val="00033594"/>
    <w:rsid w:val="00F1493D"/>
    <w:rsid w:val="00FD5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53A81936"/>
  <w15:docId w15:val="{CC04D39D-3573-C548-9422-D6E6520EB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de" w:eastAsia="de-DE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line="276" w:lineRule="auto"/>
    </w:pPr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KopfzeileZchn">
    <w:name w:val="Kopfzeile Zchn"/>
    <w:basedOn w:val="Absatz-Standardschriftart"/>
    <w:link w:val="Kopfzeile"/>
    <w:uiPriority w:val="99"/>
    <w:qFormat/>
    <w:rsid w:val="00D07665"/>
  </w:style>
  <w:style w:type="character" w:customStyle="1" w:styleId="FuzeileZchn">
    <w:name w:val="Fußzeile Zchn"/>
    <w:basedOn w:val="Absatz-Standardschriftart"/>
    <w:link w:val="Fuzeile"/>
    <w:uiPriority w:val="99"/>
    <w:qFormat/>
    <w:rsid w:val="00D07665"/>
  </w:style>
  <w:style w:type="character" w:styleId="Seitenzahl">
    <w:name w:val="page number"/>
    <w:basedOn w:val="Absatz-Standardschriftart"/>
    <w:uiPriority w:val="99"/>
    <w:semiHidden/>
    <w:unhideWhenUsed/>
    <w:qFormat/>
    <w:rsid w:val="00FB78D9"/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284C22"/>
    <w:rPr>
      <w:rFonts w:ascii="Times New Roman" w:hAnsi="Times New Roman" w:cs="Times New Roman"/>
      <w:sz w:val="18"/>
      <w:szCs w:val="18"/>
    </w:rPr>
  </w:style>
  <w:style w:type="character" w:customStyle="1" w:styleId="Nummerierungszeichen">
    <w:name w:val="Nummerierungszeichen"/>
    <w:qFormat/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Textkrper">
    <w:name w:val="Body Text"/>
    <w:basedOn w:val="Standard"/>
    <w:pPr>
      <w:spacing w:after="140"/>
    </w:pPr>
  </w:style>
  <w:style w:type="paragraph" w:styleId="Liste">
    <w:name w:val="List"/>
    <w:basedOn w:val="Textkrper"/>
    <w:rPr>
      <w:rFonts w:cs="Arial Unicode M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Arial Unicode MS"/>
    </w:r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48"/>
      <w:szCs w:val="48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26"/>
      <w:szCs w:val="26"/>
    </w:rPr>
  </w:style>
  <w:style w:type="paragraph" w:customStyle="1" w:styleId="Kopf-undFuzeile">
    <w:name w:val="Kopf- und Fußzeile"/>
    <w:basedOn w:val="Standard"/>
    <w:qFormat/>
  </w:style>
  <w:style w:type="paragraph" w:styleId="Kopfzeile">
    <w:name w:val="header"/>
    <w:basedOn w:val="Standard"/>
    <w:link w:val="KopfzeileZchn"/>
    <w:uiPriority w:val="99"/>
    <w:unhideWhenUsed/>
    <w:rsid w:val="00D07665"/>
    <w:pPr>
      <w:tabs>
        <w:tab w:val="center" w:pos="4536"/>
        <w:tab w:val="right" w:pos="9072"/>
      </w:tabs>
      <w:spacing w:line="240" w:lineRule="auto"/>
    </w:pPr>
  </w:style>
  <w:style w:type="paragraph" w:styleId="Fuzeile">
    <w:name w:val="footer"/>
    <w:basedOn w:val="Standard"/>
    <w:link w:val="FuzeileZchn"/>
    <w:uiPriority w:val="99"/>
    <w:unhideWhenUsed/>
    <w:rsid w:val="00D07665"/>
    <w:pPr>
      <w:tabs>
        <w:tab w:val="center" w:pos="4536"/>
        <w:tab w:val="right" w:pos="9072"/>
      </w:tabs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284C22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paragraph" w:styleId="Listenabsatz">
    <w:name w:val="List Paragraph"/>
    <w:basedOn w:val="Standard"/>
    <w:uiPriority w:val="34"/>
    <w:qFormat/>
    <w:rsid w:val="00AA545E"/>
    <w:pPr>
      <w:ind w:left="720"/>
      <w:contextualSpacing/>
    </w:p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gubAbm291qzuC63VmeEsDLXHztFw==">AMUW2mXq+qUizB9AIG2H3nXnDjmu9ZR4XqUAPYDSUuSCtG5vY1BJah4pRXe+V9L1+wW8gDk1UmwQOu+JlXgt5joYILNDuwkQSutuRQQQll6AuIVMVKJEdvWdnnTKE0BLSR1h6QoDFs4Fc9kvYijdbSYGiz03Q0SdzZl6I7441gCAhxAuDk1cg4mNuQ6V2kzzG6ZsFnki3RIGLYs3qU1d5J0JLHOViT2VeJzE8u/LOGpmSNGQ1kfY2xg=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230</Words>
  <Characters>1455</Characters>
  <Application>Microsoft Office Word</Application>
  <DocSecurity>0</DocSecurity>
  <Lines>12</Lines>
  <Paragraphs>3</Paragraphs>
  <ScaleCrop>false</ScaleCrop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Matthias Grupp</dc:creator>
  <dc:description/>
  <cp:lastModifiedBy>Matthias Grupp</cp:lastModifiedBy>
  <cp:revision>2</cp:revision>
  <dcterms:created xsi:type="dcterms:W3CDTF">2022-05-17T10:02:00Z</dcterms:created>
  <dcterms:modified xsi:type="dcterms:W3CDTF">2022-05-17T10:02:00Z</dcterms:modified>
  <dc:language>de-CH</dc:language>
</cp:coreProperties>
</file>